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FF" w:rsidRPr="006559FF" w:rsidRDefault="006559FF" w:rsidP="006559FF">
      <w:pPr>
        <w:jc w:val="center"/>
        <w:rPr>
          <w:b/>
          <w:sz w:val="44"/>
          <w:szCs w:val="44"/>
        </w:rPr>
      </w:pPr>
      <w:r w:rsidRPr="006559FF">
        <w:rPr>
          <w:rFonts w:hint="eastAsia"/>
          <w:b/>
          <w:sz w:val="44"/>
          <w:szCs w:val="44"/>
        </w:rPr>
        <w:t>镇赉县人民法院疫情期间职能发挥</w:t>
      </w:r>
    </w:p>
    <w:p w:rsidR="00E702A2" w:rsidRDefault="006559FF" w:rsidP="006559FF">
      <w:pPr>
        <w:jc w:val="center"/>
        <w:rPr>
          <w:b/>
          <w:sz w:val="44"/>
          <w:szCs w:val="44"/>
        </w:rPr>
      </w:pPr>
      <w:r w:rsidRPr="006559FF">
        <w:rPr>
          <w:rFonts w:hint="eastAsia"/>
          <w:b/>
          <w:sz w:val="44"/>
          <w:szCs w:val="44"/>
        </w:rPr>
        <w:t>调研报告</w:t>
      </w:r>
    </w:p>
    <w:p w:rsidR="006559FF" w:rsidRDefault="006559FF" w:rsidP="006559FF">
      <w:pPr>
        <w:ind w:firstLineChars="200" w:firstLine="640"/>
        <w:rPr>
          <w:rFonts w:ascii="仿宋" w:eastAsia="仿宋" w:hAnsi="仿宋" w:cs="仿宋"/>
          <w:spacing w:val="30"/>
          <w:sz w:val="32"/>
          <w:szCs w:val="32"/>
        </w:rPr>
      </w:pPr>
      <w:r>
        <w:rPr>
          <w:rFonts w:ascii="仿宋" w:eastAsia="仿宋" w:hAnsi="仿宋" w:cs="仿宋" w:hint="eastAsia"/>
          <w:sz w:val="32"/>
          <w:szCs w:val="32"/>
        </w:rPr>
        <w:t>自新冠</w:t>
      </w:r>
      <w:r>
        <w:rPr>
          <w:rFonts w:ascii="仿宋" w:eastAsia="仿宋" w:hAnsi="仿宋" w:cs="仿宋" w:hint="eastAsia"/>
          <w:sz w:val="32"/>
          <w:szCs w:val="32"/>
          <w:shd w:val="clear" w:color="auto" w:fill="FFFFFF"/>
        </w:rPr>
        <w:t>疫情发生以来，镇赉县人民法院按照疫情防控的部署要求，</w:t>
      </w:r>
      <w:r>
        <w:rPr>
          <w:rFonts w:ascii="仿宋" w:eastAsia="仿宋" w:hAnsi="仿宋" w:cs="仿宋" w:hint="eastAsia"/>
          <w:sz w:val="32"/>
          <w:szCs w:val="32"/>
        </w:rPr>
        <w:t>积极开展联防联控工作，</w:t>
      </w:r>
      <w:r>
        <w:rPr>
          <w:rFonts w:ascii="仿宋" w:eastAsia="仿宋" w:hAnsi="仿宋" w:cs="仿宋" w:hint="eastAsia"/>
          <w:sz w:val="32"/>
          <w:szCs w:val="32"/>
          <w:shd w:val="clear" w:color="auto" w:fill="FFFFFF"/>
        </w:rPr>
        <w:t>院领导、党员干部带头行动，院各部门干警主动请缨，在镇干警共计136人全部深入战“疫”一线，闻令而动、全力以赴，迅速凝聚疫情联防联控合力</w:t>
      </w:r>
      <w:r>
        <w:rPr>
          <w:rFonts w:ascii="仿宋" w:eastAsia="仿宋" w:hAnsi="仿宋" w:cs="仿宋" w:hint="eastAsia"/>
          <w:spacing w:val="30"/>
          <w:sz w:val="32"/>
          <w:szCs w:val="32"/>
        </w:rPr>
        <w:t>防控疫情。</w:t>
      </w:r>
      <w:r>
        <w:rPr>
          <w:rFonts w:ascii="仿宋" w:eastAsia="仿宋" w:hAnsi="仿宋" w:cs="仿宋" w:hint="eastAsia"/>
          <w:sz w:val="32"/>
          <w:szCs w:val="32"/>
        </w:rPr>
        <w:t>镇赉县人民法院</w:t>
      </w:r>
      <w:r>
        <w:rPr>
          <w:rFonts w:ascii="仿宋" w:eastAsia="仿宋" w:hAnsi="仿宋" w:cs="仿宋" w:hint="eastAsia"/>
          <w:sz w:val="32"/>
          <w:szCs w:val="32"/>
          <w:shd w:val="clear" w:color="auto" w:fill="FFFFFF"/>
        </w:rPr>
        <w:t>一手抓疫情防控不放松，一手抓案件办理不懈怠</w:t>
      </w:r>
      <w:r>
        <w:rPr>
          <w:rFonts w:ascii="仿宋" w:eastAsia="仿宋" w:hAnsi="仿宋" w:cs="仿宋" w:hint="eastAsia"/>
          <w:sz w:val="32"/>
          <w:szCs w:val="32"/>
        </w:rPr>
        <w:t>，不忘初心，牢记使命，</w:t>
      </w:r>
      <w:r>
        <w:rPr>
          <w:rFonts w:ascii="仿宋" w:eastAsia="仿宋" w:hAnsi="仿宋" w:cs="仿宋" w:hint="eastAsia"/>
          <w:spacing w:val="30"/>
          <w:sz w:val="32"/>
          <w:szCs w:val="32"/>
        </w:rPr>
        <w:t>充</w:t>
      </w:r>
      <w:bookmarkStart w:id="0" w:name="_GoBack"/>
      <w:bookmarkEnd w:id="0"/>
      <w:r>
        <w:rPr>
          <w:rFonts w:ascii="仿宋" w:eastAsia="仿宋" w:hAnsi="仿宋" w:cs="仿宋" w:hint="eastAsia"/>
          <w:spacing w:val="30"/>
          <w:sz w:val="32"/>
          <w:szCs w:val="32"/>
        </w:rPr>
        <w:t>分发挥法院审判执行职能作用，坚决做到疫情防控与审判执行工作“两手抓、两促进”。</w:t>
      </w:r>
      <w:r w:rsidR="0048164F">
        <w:rPr>
          <w:rFonts w:ascii="仿宋" w:eastAsia="仿宋" w:hAnsi="仿宋" w:cs="仿宋" w:hint="eastAsia"/>
          <w:spacing w:val="8"/>
          <w:sz w:val="32"/>
          <w:szCs w:val="32"/>
          <w:shd w:val="clear" w:color="auto" w:fill="FFFFFF"/>
        </w:rPr>
        <w:t>全面做好复工后全院疫情防控工作，所有进入单位的工作人员必须进行全身消毒、体温检测并佩戴口罩，全院公共区域、窗口部门、警车定时进行消毒，窗口部门工作人员科学做好自我消毒工作。在疫情未解除期间，对全院干警及家属的活动轨迹、身体状况等进行台账式管理，多举并措确保疫情防控和审判执行工作两不误。</w:t>
      </w:r>
    </w:p>
    <w:p w:rsidR="006559FF" w:rsidRDefault="006559FF" w:rsidP="006559FF">
      <w:pPr>
        <w:rPr>
          <w:rFonts w:ascii="仿宋" w:eastAsia="仿宋" w:hAnsi="仿宋" w:cs="仿宋"/>
          <w:b/>
          <w:spacing w:val="30"/>
          <w:sz w:val="32"/>
          <w:szCs w:val="32"/>
        </w:rPr>
      </w:pPr>
      <w:r w:rsidRPr="00500B47">
        <w:rPr>
          <w:rFonts w:ascii="仿宋" w:eastAsia="仿宋" w:hAnsi="仿宋" w:cs="仿宋" w:hint="eastAsia"/>
          <w:b/>
          <w:spacing w:val="30"/>
          <w:sz w:val="32"/>
          <w:szCs w:val="32"/>
        </w:rPr>
        <w:t>一、“线上”“线下”审判执行不停歇</w:t>
      </w:r>
    </w:p>
    <w:p w:rsidR="00A62FF9" w:rsidRDefault="00A62FF9" w:rsidP="00A62FF9">
      <w:pPr>
        <w:ind w:firstLineChars="200" w:firstLine="700"/>
        <w:rPr>
          <w:rFonts w:ascii="仿宋" w:eastAsia="仿宋" w:hAnsi="仿宋" w:cs="仿宋"/>
          <w:spacing w:val="15"/>
          <w:sz w:val="32"/>
          <w:szCs w:val="32"/>
          <w:shd w:val="clear" w:color="auto" w:fill="FFFFFF"/>
        </w:rPr>
      </w:pPr>
      <w:r w:rsidRPr="00A62FF9">
        <w:rPr>
          <w:rFonts w:ascii="仿宋" w:eastAsia="仿宋" w:hAnsi="仿宋" w:cs="仿宋" w:hint="eastAsia"/>
          <w:spacing w:val="15"/>
          <w:sz w:val="32"/>
          <w:szCs w:val="32"/>
          <w:shd w:val="clear" w:color="auto" w:fill="FFFFFF"/>
        </w:rPr>
        <w:t>1、提高政治站位，全面认识做好疫情防控工作</w:t>
      </w:r>
    </w:p>
    <w:p w:rsidR="00A62FF9" w:rsidRPr="00A62FF9" w:rsidRDefault="00A62FF9" w:rsidP="00A62FF9">
      <w:pPr>
        <w:ind w:firstLineChars="200" w:firstLine="700"/>
        <w:rPr>
          <w:rFonts w:ascii="仿宋" w:eastAsia="仿宋" w:hAnsi="仿宋" w:cs="仿宋"/>
          <w:spacing w:val="15"/>
          <w:sz w:val="32"/>
          <w:szCs w:val="32"/>
          <w:shd w:val="clear" w:color="auto" w:fill="FFFFFF"/>
        </w:rPr>
      </w:pPr>
      <w:r>
        <w:rPr>
          <w:rFonts w:ascii="仿宋" w:eastAsia="仿宋" w:hAnsi="仿宋" w:cs="仿宋" w:hint="eastAsia"/>
          <w:spacing w:val="15"/>
          <w:sz w:val="32"/>
          <w:szCs w:val="32"/>
          <w:shd w:val="clear" w:color="auto" w:fill="FFFFFF"/>
        </w:rPr>
        <w:t>镇赉县人民法院</w:t>
      </w:r>
      <w:r w:rsidRPr="00F13570">
        <w:rPr>
          <w:rFonts w:ascii="仿宋" w:eastAsia="仿宋" w:hAnsi="仿宋" w:cs="仿宋" w:hint="eastAsia"/>
          <w:spacing w:val="15"/>
          <w:sz w:val="32"/>
          <w:szCs w:val="32"/>
          <w:shd w:val="clear" w:color="auto" w:fill="FFFFFF"/>
        </w:rPr>
        <w:t>通过学习强国视频会议平台等线上和线下形式，认真学习习近平总书记关于疫情防控工作的重要讲话精神，全面贯彻落实党中央决策部署，省委、市委和上级法院工作要求，增强“四个意识”、坚</w:t>
      </w:r>
      <w:r w:rsidRPr="00F13570">
        <w:rPr>
          <w:rFonts w:ascii="仿宋" w:eastAsia="仿宋" w:hAnsi="仿宋" w:cs="仿宋" w:hint="eastAsia"/>
          <w:spacing w:val="15"/>
          <w:sz w:val="32"/>
          <w:szCs w:val="32"/>
          <w:shd w:val="clear" w:color="auto" w:fill="FFFFFF"/>
        </w:rPr>
        <w:lastRenderedPageBreak/>
        <w:t>定“四个自信”、做到“两个维护”，把打赢疫情防控阻击战作为当前的重大政治任务，切实增强使命感和责任感，落地落实落细各项防控措施，充分发挥审判职能作用，为坚决打赢疫情防控阻击战提供有力司法保障和优质法律服务。</w:t>
      </w:r>
    </w:p>
    <w:p w:rsidR="00F13570" w:rsidRDefault="00A62FF9" w:rsidP="00A62FF9">
      <w:pPr>
        <w:ind w:firstLineChars="150" w:firstLine="570"/>
        <w:rPr>
          <w:rFonts w:ascii="仿宋" w:eastAsia="仿宋" w:hAnsi="仿宋" w:cs="仿宋"/>
          <w:spacing w:val="30"/>
          <w:sz w:val="32"/>
          <w:szCs w:val="32"/>
        </w:rPr>
      </w:pPr>
      <w:r>
        <w:rPr>
          <w:rFonts w:ascii="仿宋" w:eastAsia="仿宋" w:hAnsi="仿宋" w:cs="仿宋" w:hint="eastAsia"/>
          <w:spacing w:val="30"/>
          <w:sz w:val="32"/>
          <w:szCs w:val="32"/>
        </w:rPr>
        <w:t>2</w:t>
      </w:r>
      <w:r w:rsidR="00F13570">
        <w:rPr>
          <w:rFonts w:ascii="仿宋" w:eastAsia="仿宋" w:hAnsi="仿宋" w:cs="仿宋" w:hint="eastAsia"/>
          <w:spacing w:val="30"/>
          <w:sz w:val="32"/>
          <w:szCs w:val="32"/>
        </w:rPr>
        <w:t>、利用“吉林电子法院”网上立案</w:t>
      </w:r>
    </w:p>
    <w:p w:rsidR="00A32FB8" w:rsidRDefault="00A32FB8" w:rsidP="00A32FB8">
      <w:pPr>
        <w:ind w:firstLineChars="150" w:firstLine="570"/>
        <w:rPr>
          <w:rFonts w:ascii="仿宋" w:eastAsia="仿宋" w:hAnsi="仿宋" w:cs="仿宋"/>
          <w:spacing w:val="30"/>
          <w:sz w:val="32"/>
          <w:szCs w:val="32"/>
        </w:rPr>
      </w:pPr>
      <w:r>
        <w:rPr>
          <w:rFonts w:ascii="仿宋" w:eastAsia="仿宋" w:hAnsi="仿宋" w:cs="仿宋" w:hint="eastAsia"/>
          <w:spacing w:val="30"/>
          <w:sz w:val="32"/>
          <w:szCs w:val="32"/>
        </w:rPr>
        <w:t>镇赉县人民法院</w:t>
      </w:r>
      <w:r w:rsidRPr="00A32FB8">
        <w:rPr>
          <w:rFonts w:ascii="仿宋" w:eastAsia="仿宋" w:hAnsi="仿宋" w:cs="仿宋" w:hint="eastAsia"/>
          <w:spacing w:val="30"/>
          <w:sz w:val="32"/>
          <w:szCs w:val="32"/>
        </w:rPr>
        <w:t>申请立案</w:t>
      </w:r>
      <w:r>
        <w:rPr>
          <w:rFonts w:ascii="仿宋" w:eastAsia="仿宋" w:hAnsi="仿宋" w:cs="仿宋" w:hint="eastAsia"/>
          <w:spacing w:val="30"/>
          <w:sz w:val="32"/>
          <w:szCs w:val="32"/>
        </w:rPr>
        <w:t>、提交证据材料</w:t>
      </w:r>
      <w:r w:rsidRPr="00A32FB8">
        <w:rPr>
          <w:rFonts w:ascii="仿宋" w:eastAsia="仿宋" w:hAnsi="仿宋" w:cs="仿宋" w:hint="eastAsia"/>
          <w:spacing w:val="30"/>
          <w:sz w:val="32"/>
          <w:szCs w:val="32"/>
        </w:rPr>
        <w:t>等诉讼活动，</w:t>
      </w:r>
      <w:r>
        <w:rPr>
          <w:rFonts w:ascii="仿宋" w:eastAsia="仿宋" w:hAnsi="仿宋" w:cs="仿宋" w:hint="eastAsia"/>
          <w:spacing w:val="30"/>
          <w:sz w:val="32"/>
          <w:szCs w:val="32"/>
        </w:rPr>
        <w:t>我院引导当事人利用“吉林电子法院”</w:t>
      </w:r>
      <w:r w:rsidR="00747F19">
        <w:rPr>
          <w:rFonts w:ascii="仿宋" w:eastAsia="仿宋" w:hAnsi="仿宋" w:cs="仿宋" w:hint="eastAsia"/>
          <w:spacing w:val="30"/>
          <w:sz w:val="32"/>
          <w:szCs w:val="32"/>
        </w:rPr>
        <w:t>、“吉林移动微法院”</w:t>
      </w:r>
      <w:r>
        <w:rPr>
          <w:rFonts w:ascii="仿宋" w:eastAsia="仿宋" w:hAnsi="仿宋" w:cs="仿宋" w:hint="eastAsia"/>
          <w:spacing w:val="30"/>
          <w:sz w:val="32"/>
          <w:szCs w:val="32"/>
        </w:rPr>
        <w:t>网上立案、上传证据材料，待法官在系统内审核通过后通知当事人递交诉讼纸质材料，尽量减少当事人与工作人员的接触，确保疫情防控不出纰漏。</w:t>
      </w:r>
    </w:p>
    <w:p w:rsidR="00F13570" w:rsidRPr="00F13570" w:rsidRDefault="00A62FF9" w:rsidP="00A62FF9">
      <w:pPr>
        <w:ind w:firstLineChars="150" w:firstLine="570"/>
        <w:rPr>
          <w:rFonts w:ascii="仿宋" w:eastAsia="仿宋" w:hAnsi="仿宋" w:cs="仿宋"/>
          <w:spacing w:val="30"/>
          <w:sz w:val="32"/>
          <w:szCs w:val="32"/>
        </w:rPr>
      </w:pPr>
      <w:r>
        <w:rPr>
          <w:rFonts w:ascii="仿宋" w:eastAsia="仿宋" w:hAnsi="仿宋" w:cs="仿宋" w:hint="eastAsia"/>
          <w:spacing w:val="30"/>
          <w:sz w:val="32"/>
          <w:szCs w:val="32"/>
        </w:rPr>
        <w:t>3</w:t>
      </w:r>
      <w:r w:rsidR="00F13570" w:rsidRPr="00F13570">
        <w:rPr>
          <w:rFonts w:ascii="仿宋" w:eastAsia="仿宋" w:hAnsi="仿宋" w:cs="仿宋" w:hint="eastAsia"/>
          <w:spacing w:val="30"/>
          <w:sz w:val="32"/>
          <w:szCs w:val="32"/>
        </w:rPr>
        <w:t>、借助科技力量，通过网络平台开展诉讼活动</w:t>
      </w:r>
    </w:p>
    <w:p w:rsidR="00A32FB8" w:rsidRPr="0048164F" w:rsidRDefault="006559FF" w:rsidP="00A62FF9">
      <w:pPr>
        <w:ind w:firstLineChars="150" w:firstLine="507"/>
        <w:rPr>
          <w:rFonts w:ascii="仿宋" w:eastAsia="仿宋" w:hAnsi="仿宋" w:cs="仿宋"/>
          <w:spacing w:val="15"/>
          <w:sz w:val="32"/>
          <w:szCs w:val="32"/>
        </w:rPr>
      </w:pPr>
      <w:r>
        <w:rPr>
          <w:rFonts w:ascii="仿宋" w:eastAsia="仿宋" w:hAnsi="仿宋" w:cs="仿宋" w:hint="eastAsia"/>
          <w:spacing w:val="9"/>
          <w:sz w:val="32"/>
          <w:szCs w:val="32"/>
          <w:shd w:val="clear" w:color="auto" w:fill="FFFFFF"/>
        </w:rPr>
        <w:t>疫情期间，正义不能缺位。镇赉县人民法院法官和书记员通过微信、短信、电话等方式与当事人联系，对开庭延期情况逐一通知，对能够调解的案件进行“隔空”调解。同时，</w:t>
      </w:r>
      <w:r>
        <w:rPr>
          <w:rFonts w:ascii="仿宋" w:eastAsia="仿宋" w:hAnsi="仿宋" w:cs="仿宋" w:hint="eastAsia"/>
          <w:spacing w:val="30"/>
          <w:sz w:val="32"/>
          <w:szCs w:val="32"/>
        </w:rPr>
        <w:t>为了减少疫情对审判工作的影响，镇赉县人民法院</w:t>
      </w:r>
      <w:r>
        <w:rPr>
          <w:rFonts w:ascii="仿宋" w:eastAsia="仿宋" w:hAnsi="仿宋" w:cs="仿宋" w:hint="eastAsia"/>
          <w:sz w:val="32"/>
          <w:szCs w:val="32"/>
          <w:shd w:val="clear" w:color="auto" w:fill="FFFFFF"/>
        </w:rPr>
        <w:t>明确目标、统筹兼顾，努力把疫情对审判工作的影响降到最低程度。</w:t>
      </w:r>
      <w:r>
        <w:rPr>
          <w:rFonts w:ascii="仿宋" w:eastAsia="仿宋" w:hAnsi="仿宋" w:cs="仿宋" w:hint="eastAsia"/>
          <w:sz w:val="32"/>
          <w:szCs w:val="32"/>
        </w:rPr>
        <w:t>充分运用智慧法院建设成果，利用“吉林移动微法院”</w:t>
      </w:r>
      <w:r w:rsidR="00A32FB8">
        <w:rPr>
          <w:rFonts w:ascii="仿宋" w:eastAsia="仿宋" w:hAnsi="仿宋" w:cs="仿宋" w:hint="eastAsia"/>
          <w:sz w:val="32"/>
          <w:szCs w:val="32"/>
        </w:rPr>
        <w:t>“互联网+法院”等模式</w:t>
      </w:r>
      <w:r>
        <w:rPr>
          <w:rFonts w:ascii="仿宋" w:eastAsia="仿宋" w:hAnsi="仿宋" w:cs="仿宋" w:hint="eastAsia"/>
          <w:spacing w:val="9"/>
          <w:sz w:val="32"/>
          <w:szCs w:val="32"/>
          <w:shd w:val="clear" w:color="auto" w:fill="FFFFFF"/>
        </w:rPr>
        <w:t>将法庭与当事人互通，</w:t>
      </w:r>
      <w:r w:rsidR="00F13570">
        <w:rPr>
          <w:rFonts w:ascii="仿宋" w:eastAsia="仿宋" w:hAnsi="仿宋" w:cs="仿宋" w:hint="eastAsia"/>
          <w:spacing w:val="9"/>
          <w:sz w:val="32"/>
          <w:szCs w:val="32"/>
          <w:shd w:val="clear" w:color="auto" w:fill="FFFFFF"/>
        </w:rPr>
        <w:t>疫情期间我院“互联网”开庭13次，</w:t>
      </w:r>
      <w:r>
        <w:rPr>
          <w:rFonts w:ascii="仿宋" w:eastAsia="仿宋" w:hAnsi="仿宋" w:cs="仿宋" w:hint="eastAsia"/>
          <w:sz w:val="32"/>
          <w:szCs w:val="32"/>
        </w:rPr>
        <w:t>开展“隔空”审判工作，引导当事人灵活运用网络视频方式开庭审理案件，为人</w:t>
      </w:r>
      <w:r>
        <w:rPr>
          <w:rFonts w:ascii="仿宋" w:eastAsia="仿宋" w:hAnsi="仿宋" w:cs="仿宋" w:hint="eastAsia"/>
          <w:sz w:val="32"/>
          <w:szCs w:val="32"/>
        </w:rPr>
        <w:lastRenderedPageBreak/>
        <w:t>民群众提供了便利、灵活、多元的诉讼服务，</w:t>
      </w:r>
      <w:r>
        <w:rPr>
          <w:rFonts w:ascii="仿宋" w:eastAsia="仿宋" w:hAnsi="仿宋" w:cs="仿宋" w:hint="eastAsia"/>
          <w:spacing w:val="15"/>
          <w:sz w:val="32"/>
          <w:szCs w:val="32"/>
        </w:rPr>
        <w:t>既</w:t>
      </w:r>
      <w:r>
        <w:rPr>
          <w:rFonts w:ascii="仿宋" w:eastAsia="仿宋" w:hAnsi="仿宋" w:cs="仿宋" w:hint="eastAsia"/>
          <w:spacing w:val="9"/>
          <w:sz w:val="32"/>
          <w:szCs w:val="32"/>
          <w:shd w:val="clear" w:color="auto" w:fill="FFFFFF"/>
        </w:rPr>
        <w:t>确保了疫情防控审判工作顺利推进，又</w:t>
      </w:r>
      <w:r>
        <w:rPr>
          <w:rFonts w:ascii="仿宋" w:eastAsia="仿宋" w:hAnsi="仿宋" w:cs="仿宋" w:hint="eastAsia"/>
          <w:spacing w:val="15"/>
          <w:sz w:val="32"/>
          <w:szCs w:val="32"/>
        </w:rPr>
        <w:t>最大程度避免交叉感染风险。</w:t>
      </w:r>
    </w:p>
    <w:p w:rsidR="006559FF" w:rsidRDefault="006559FF" w:rsidP="006559FF">
      <w:pPr>
        <w:ind w:firstLineChars="200" w:firstLine="640"/>
        <w:rPr>
          <w:rFonts w:ascii="仿宋" w:eastAsia="仿宋" w:hAnsi="仿宋" w:cs="仿宋"/>
          <w:spacing w:val="15"/>
          <w:sz w:val="32"/>
          <w:szCs w:val="32"/>
        </w:rPr>
      </w:pPr>
      <w:r>
        <w:rPr>
          <w:rFonts w:ascii="仿宋" w:eastAsia="仿宋" w:hAnsi="仿宋" w:cs="仿宋" w:hint="eastAsia"/>
          <w:sz w:val="32"/>
          <w:szCs w:val="32"/>
        </w:rPr>
        <w:t>对于适用简易程序的案件，由承办法官与当事人沟通确认是否符合疫情期间到庭条件，确认无误后，告知当事人</w:t>
      </w:r>
      <w:r>
        <w:rPr>
          <w:rFonts w:ascii="仿宋" w:eastAsia="仿宋" w:hAnsi="仿宋" w:cs="仿宋" w:hint="eastAsia"/>
          <w:spacing w:val="30"/>
          <w:sz w:val="32"/>
          <w:szCs w:val="32"/>
        </w:rPr>
        <w:t>参与审判活动需注意的庭审疫情防控相关要求。在开庭前由安检人员逐一对参与审判活动人员进行全身消毒和体温检测，指导当事人扫码获取十四天内活动轨迹证明，严格核实当事人身份信息做好登记确认后方可进入审判区域，</w:t>
      </w:r>
      <w:r>
        <w:rPr>
          <w:rFonts w:ascii="仿宋" w:eastAsia="仿宋" w:hAnsi="仿宋" w:cs="仿宋" w:hint="eastAsia"/>
          <w:spacing w:val="15"/>
          <w:sz w:val="32"/>
          <w:szCs w:val="32"/>
          <w:shd w:val="clear" w:color="auto" w:fill="FFFFFF"/>
        </w:rPr>
        <w:t>确保庭审期间疫情防控不出纰漏，</w:t>
      </w:r>
      <w:r>
        <w:rPr>
          <w:rFonts w:ascii="仿宋" w:eastAsia="仿宋" w:hAnsi="仿宋" w:cs="仿宋" w:hint="eastAsia"/>
          <w:spacing w:val="15"/>
          <w:sz w:val="32"/>
          <w:szCs w:val="32"/>
        </w:rPr>
        <w:t>在筑牢防疫防线的同时，最大限度满足当事人对司法服务的需求。</w:t>
      </w:r>
    </w:p>
    <w:p w:rsidR="00F13570" w:rsidRDefault="00A62FF9" w:rsidP="00A62FF9">
      <w:pPr>
        <w:ind w:firstLineChars="200" w:firstLine="700"/>
        <w:rPr>
          <w:rFonts w:ascii="仿宋" w:eastAsia="仿宋" w:hAnsi="仿宋" w:cs="仿宋"/>
          <w:spacing w:val="15"/>
          <w:sz w:val="32"/>
          <w:szCs w:val="32"/>
        </w:rPr>
      </w:pPr>
      <w:r>
        <w:rPr>
          <w:rFonts w:ascii="仿宋" w:eastAsia="仿宋" w:hAnsi="仿宋" w:cs="仿宋" w:hint="eastAsia"/>
          <w:spacing w:val="15"/>
          <w:sz w:val="32"/>
          <w:szCs w:val="32"/>
        </w:rPr>
        <w:t>4</w:t>
      </w:r>
      <w:r w:rsidR="00F13570" w:rsidRPr="00F13570">
        <w:rPr>
          <w:rFonts w:ascii="仿宋" w:eastAsia="仿宋" w:hAnsi="仿宋" w:cs="仿宋" w:hint="eastAsia"/>
          <w:spacing w:val="15"/>
          <w:sz w:val="32"/>
          <w:szCs w:val="32"/>
        </w:rPr>
        <w:t>、着力保障民生，切实做好民商事审判工作</w:t>
      </w:r>
      <w:r w:rsidR="00F13570" w:rsidRPr="00F13570">
        <w:rPr>
          <w:rFonts w:ascii="MS Mincho" w:eastAsia="MS Mincho" w:hAnsi="MS Mincho" w:cs="MS Mincho" w:hint="eastAsia"/>
          <w:spacing w:val="15"/>
          <w:sz w:val="32"/>
          <w:szCs w:val="32"/>
        </w:rPr>
        <w:t> </w:t>
      </w:r>
    </w:p>
    <w:p w:rsidR="00A32FB8" w:rsidRDefault="00A32FB8" w:rsidP="00A32FB8">
      <w:pPr>
        <w:ind w:firstLineChars="200" w:firstLine="700"/>
        <w:rPr>
          <w:rFonts w:ascii="MS Mincho" w:hAnsi="MS Mincho" w:cs="MS Mincho"/>
          <w:spacing w:val="15"/>
          <w:sz w:val="32"/>
          <w:szCs w:val="32"/>
        </w:rPr>
      </w:pPr>
      <w:r w:rsidRPr="00A32FB8">
        <w:rPr>
          <w:rFonts w:ascii="仿宋" w:eastAsia="仿宋" w:hAnsi="仿宋" w:cs="仿宋" w:hint="eastAsia"/>
          <w:spacing w:val="15"/>
          <w:sz w:val="32"/>
          <w:szCs w:val="32"/>
        </w:rPr>
        <w:t>妥善化解与疫情防控相关的民商事纠纷，积极研究疫情发生后民商事审判工作面临的新情况、新问题，依法平等保护各方当事人权益，切实维护社会稳定。准确界定疫情期间法定休假日、休息日和工作日，妥善化解劳动者因治疗、隔离，企业因疫情停工停产、延迟支付报酬等引发的劳动争议。对于在疫情防控期间，侵犯口罩、防护服、专用医疗设备、抗病毒药物等防疫用品商标专用权的侵权行为以及不正当竞争行为，依法适用惩罚性赔偿。对于利用疫情迫使消费者以明显不合理的高价购买防护、诊疗物品，当事人请求撤销合同的；因疫</w:t>
      </w:r>
      <w:r w:rsidRPr="00A32FB8">
        <w:rPr>
          <w:rFonts w:ascii="仿宋" w:eastAsia="仿宋" w:hAnsi="仿宋" w:cs="仿宋" w:hint="eastAsia"/>
          <w:spacing w:val="15"/>
          <w:sz w:val="32"/>
          <w:szCs w:val="32"/>
        </w:rPr>
        <w:lastRenderedPageBreak/>
        <w:t>情导致无法继续履行的旅游合同，当事人主张解除合同的，依法予以支持。依法保护与疫情防治相关的诊断检测技术、抗病毒药物、医用呼吸防护产品、环境消毒与废物处理等方面的知识产权。对于防疫物资生产或销售、技术转让与许可、疾病治疗等与疫情防控相关知识产权纠纷，应当依法、优先、快速审理。</w:t>
      </w:r>
      <w:r w:rsidRPr="00A32FB8">
        <w:rPr>
          <w:rFonts w:ascii="MS Mincho" w:eastAsia="MS Mincho" w:hAnsi="MS Mincho" w:cs="MS Mincho" w:hint="eastAsia"/>
          <w:spacing w:val="15"/>
          <w:sz w:val="32"/>
          <w:szCs w:val="32"/>
        </w:rPr>
        <w:t> </w:t>
      </w:r>
    </w:p>
    <w:p w:rsidR="00A62FF9" w:rsidRPr="00A62FF9" w:rsidRDefault="00A62FF9" w:rsidP="00A62FF9">
      <w:pPr>
        <w:ind w:firstLineChars="200" w:firstLine="700"/>
        <w:rPr>
          <w:rFonts w:ascii="仿宋" w:eastAsia="仿宋" w:hAnsi="仿宋" w:cs="仿宋"/>
          <w:spacing w:val="15"/>
          <w:sz w:val="32"/>
          <w:szCs w:val="32"/>
        </w:rPr>
      </w:pPr>
      <w:r>
        <w:rPr>
          <w:rFonts w:ascii="仿宋" w:eastAsia="仿宋" w:hAnsi="仿宋" w:cs="仿宋" w:hint="eastAsia"/>
          <w:spacing w:val="15"/>
          <w:sz w:val="32"/>
          <w:szCs w:val="32"/>
        </w:rPr>
        <w:t>5</w:t>
      </w:r>
      <w:r w:rsidRPr="00A62FF9">
        <w:rPr>
          <w:rFonts w:ascii="仿宋" w:eastAsia="仿宋" w:hAnsi="仿宋" w:cs="仿宋" w:hint="eastAsia"/>
          <w:spacing w:val="15"/>
          <w:sz w:val="32"/>
          <w:szCs w:val="32"/>
        </w:rPr>
        <w:t>、贯彻宽严相济，依法打击刑事犯罪</w:t>
      </w:r>
    </w:p>
    <w:p w:rsidR="0048164F" w:rsidRDefault="0048164F" w:rsidP="0048164F">
      <w:pPr>
        <w:ind w:firstLineChars="200" w:firstLine="700"/>
        <w:rPr>
          <w:rFonts w:ascii="仿宋" w:eastAsia="仿宋" w:hAnsi="仿宋" w:cs="仿宋"/>
          <w:spacing w:val="15"/>
          <w:sz w:val="32"/>
          <w:szCs w:val="32"/>
        </w:rPr>
      </w:pPr>
      <w:r w:rsidRPr="0048164F">
        <w:rPr>
          <w:rFonts w:ascii="仿宋" w:eastAsia="仿宋" w:hAnsi="仿宋" w:cs="仿宋" w:hint="eastAsia"/>
          <w:spacing w:val="15"/>
          <w:sz w:val="32"/>
          <w:szCs w:val="32"/>
        </w:rPr>
        <w:t>坚持依法公正与高效便捷相结合的原则，</w:t>
      </w:r>
      <w:r>
        <w:rPr>
          <w:rFonts w:ascii="仿宋" w:eastAsia="仿宋" w:hAnsi="仿宋" w:cs="仿宋" w:hint="eastAsia"/>
          <w:spacing w:val="15"/>
          <w:sz w:val="32"/>
          <w:szCs w:val="32"/>
        </w:rPr>
        <w:t>我院</w:t>
      </w:r>
      <w:r w:rsidRPr="0048164F">
        <w:rPr>
          <w:rFonts w:ascii="仿宋" w:eastAsia="仿宋" w:hAnsi="仿宋" w:cs="仿宋" w:hint="eastAsia"/>
          <w:spacing w:val="15"/>
          <w:sz w:val="32"/>
          <w:szCs w:val="32"/>
        </w:rPr>
        <w:t>在确保公正审判、符合保密和疫情防控要求的前提下，在侦查、起诉、辩护、审判等办案人员不直接接触的情况下，通过电话、短信、传真、电子邮箱、微信、视频、</w:t>
      </w:r>
      <w:r>
        <w:rPr>
          <w:rFonts w:ascii="仿宋" w:eastAsia="仿宋" w:hAnsi="仿宋" w:cs="仿宋" w:hint="eastAsia"/>
          <w:spacing w:val="15"/>
          <w:sz w:val="32"/>
          <w:szCs w:val="32"/>
        </w:rPr>
        <w:t>远程提讯、</w:t>
      </w:r>
      <w:r w:rsidRPr="0048164F">
        <w:rPr>
          <w:rFonts w:ascii="仿宋" w:eastAsia="仿宋" w:hAnsi="仿宋" w:cs="仿宋" w:hint="eastAsia"/>
          <w:spacing w:val="15"/>
          <w:sz w:val="32"/>
          <w:szCs w:val="32"/>
        </w:rPr>
        <w:t>光盘等方式，完成卷宗流转、文书送达、指派援助律师、律师阅卷、证据交换、开庭审理等刑事诉讼工作。严厉打击“职业放贷人”趁机实施高利贷、“套路贷”虚假诉讼等违法犯罪行为，依法从快从严惩处疫情防控期间发生的抗拒疫情防控措施、暴力伤医、制假售假、哄抬物价、诈骗、造谣传谣、破坏野生动物资源、疫情防控失职渎职、贪污挪用等犯罪行为，切实保障人民群众生命安全和身体健康，保障社会安定有序。</w:t>
      </w:r>
    </w:p>
    <w:p w:rsidR="00A62FF9" w:rsidRPr="0048164F" w:rsidRDefault="00A62FF9" w:rsidP="00A62FF9">
      <w:pPr>
        <w:ind w:firstLineChars="200" w:firstLine="700"/>
        <w:rPr>
          <w:rFonts w:ascii="仿宋" w:eastAsia="仿宋" w:hAnsi="仿宋" w:cs="仿宋"/>
          <w:spacing w:val="15"/>
          <w:sz w:val="32"/>
          <w:szCs w:val="32"/>
        </w:rPr>
      </w:pPr>
      <w:r>
        <w:rPr>
          <w:rFonts w:ascii="仿宋" w:eastAsia="仿宋" w:hAnsi="仿宋" w:cs="仿宋" w:hint="eastAsia"/>
          <w:spacing w:val="15"/>
          <w:sz w:val="32"/>
          <w:szCs w:val="32"/>
        </w:rPr>
        <w:t>6</w:t>
      </w:r>
      <w:r w:rsidRPr="00A62FF9">
        <w:rPr>
          <w:rFonts w:ascii="仿宋" w:eastAsia="仿宋" w:hAnsi="仿宋" w:cs="仿宋" w:hint="eastAsia"/>
          <w:spacing w:val="15"/>
          <w:sz w:val="32"/>
          <w:szCs w:val="32"/>
        </w:rPr>
        <w:t>、精准高效发力，有序审慎开展执行工作</w:t>
      </w:r>
    </w:p>
    <w:p w:rsidR="00A32FB8" w:rsidRDefault="00A32FB8" w:rsidP="00A32FB8">
      <w:pPr>
        <w:ind w:firstLineChars="200" w:firstLine="700"/>
        <w:rPr>
          <w:rFonts w:ascii="仿宋" w:eastAsia="仿宋" w:hAnsi="仿宋" w:cs="仿宋"/>
          <w:spacing w:val="15"/>
          <w:sz w:val="32"/>
          <w:szCs w:val="32"/>
          <w:shd w:val="clear" w:color="auto" w:fill="FFFFFF"/>
        </w:rPr>
      </w:pPr>
      <w:r>
        <w:rPr>
          <w:rFonts w:ascii="仿宋" w:eastAsia="仿宋" w:hAnsi="仿宋" w:cs="仿宋" w:hint="eastAsia"/>
          <w:spacing w:val="15"/>
          <w:sz w:val="32"/>
          <w:szCs w:val="32"/>
          <w:shd w:val="clear" w:color="auto" w:fill="FFFFFF"/>
        </w:rPr>
        <w:t>镇赉县人民法院</w:t>
      </w:r>
      <w:r w:rsidRPr="00A32FB8">
        <w:rPr>
          <w:rFonts w:ascii="仿宋" w:eastAsia="仿宋" w:hAnsi="仿宋" w:cs="仿宋" w:hint="eastAsia"/>
          <w:spacing w:val="15"/>
          <w:sz w:val="32"/>
          <w:szCs w:val="32"/>
          <w:shd w:val="clear" w:color="auto" w:fill="FFFFFF"/>
        </w:rPr>
        <w:t>充分运用网络执行查控系统开展执行查控工作，减少线下查控。着力保障疫情防控参与</w:t>
      </w:r>
      <w:r w:rsidRPr="00A32FB8">
        <w:rPr>
          <w:rFonts w:ascii="仿宋" w:eastAsia="仿宋" w:hAnsi="仿宋" w:cs="仿宋" w:hint="eastAsia"/>
          <w:spacing w:val="15"/>
          <w:sz w:val="32"/>
          <w:szCs w:val="32"/>
          <w:shd w:val="clear" w:color="auto" w:fill="FFFFFF"/>
        </w:rPr>
        <w:lastRenderedPageBreak/>
        <w:t>机构正常运转，暂缓对承担疫情防控任务的单位、人员以及场所、设备、物资、资金采取执行措施，对明确专用于疫情防治的资金和物资，不得采取查封、冻结、扣押、划拨等财产保全措施和强制执行措施。对申请解除限制措施的疫情防控医疗机构及疫情防控急需物资供应企业，要结合具体的疫情防控工作需要和实际情况，酌情解除限制措施或采取信用修复措施，积极保障相关机构、企业正常运转，确保疫情防控相关的生产经营活动不受影响。</w:t>
      </w:r>
    </w:p>
    <w:p w:rsidR="00500B47" w:rsidRDefault="00500B47" w:rsidP="0048164F">
      <w:pPr>
        <w:rPr>
          <w:rFonts w:ascii="仿宋" w:eastAsia="仿宋" w:hAnsi="仿宋" w:cs="仿宋"/>
          <w:b/>
          <w:spacing w:val="30"/>
          <w:sz w:val="32"/>
          <w:szCs w:val="32"/>
        </w:rPr>
      </w:pPr>
      <w:r w:rsidRPr="00500B47">
        <w:rPr>
          <w:rFonts w:ascii="仿宋" w:eastAsia="仿宋" w:hAnsi="仿宋" w:cs="仿宋" w:hint="eastAsia"/>
          <w:b/>
          <w:spacing w:val="30"/>
          <w:sz w:val="32"/>
          <w:szCs w:val="32"/>
        </w:rPr>
        <w:t>二、存在的问题</w:t>
      </w:r>
    </w:p>
    <w:p w:rsidR="00445864" w:rsidRDefault="00745EB5" w:rsidP="0048164F">
      <w:pPr>
        <w:rPr>
          <w:rFonts w:ascii="仿宋" w:eastAsia="仿宋" w:hAnsi="仿宋" w:cs="仿宋"/>
          <w:spacing w:val="30"/>
          <w:sz w:val="32"/>
          <w:szCs w:val="32"/>
        </w:rPr>
      </w:pPr>
      <w:r>
        <w:rPr>
          <w:rFonts w:ascii="仿宋" w:eastAsia="仿宋" w:hAnsi="仿宋" w:cs="仿宋" w:hint="eastAsia"/>
          <w:spacing w:val="30"/>
          <w:sz w:val="32"/>
          <w:szCs w:val="32"/>
        </w:rPr>
        <w:t>1</w:t>
      </w:r>
      <w:r w:rsidR="00445864">
        <w:rPr>
          <w:rFonts w:ascii="仿宋" w:eastAsia="仿宋" w:hAnsi="仿宋" w:cs="仿宋" w:hint="eastAsia"/>
          <w:spacing w:val="30"/>
          <w:sz w:val="32"/>
          <w:szCs w:val="32"/>
        </w:rPr>
        <w:t>、一些法官对于互联网开庭存在畏难情绪并且当事人不配合法官网上开庭，导致案件无法审结；</w:t>
      </w:r>
    </w:p>
    <w:p w:rsidR="004A767E" w:rsidRDefault="004A767E" w:rsidP="0048164F">
      <w:pPr>
        <w:rPr>
          <w:rFonts w:ascii="仿宋" w:eastAsia="仿宋" w:hAnsi="仿宋" w:cs="仿宋"/>
          <w:spacing w:val="30"/>
          <w:sz w:val="32"/>
          <w:szCs w:val="32"/>
        </w:rPr>
      </w:pPr>
      <w:r>
        <w:rPr>
          <w:rFonts w:ascii="仿宋" w:eastAsia="仿宋" w:hAnsi="仿宋" w:cs="仿宋" w:hint="eastAsia"/>
          <w:spacing w:val="30"/>
          <w:sz w:val="32"/>
          <w:szCs w:val="32"/>
        </w:rPr>
        <w:t>2、因疫情期间，案件文书无法及时送达当事人，</w:t>
      </w:r>
      <w:r w:rsidR="00FD1C13">
        <w:rPr>
          <w:rFonts w:ascii="仿宋" w:eastAsia="仿宋" w:hAnsi="仿宋" w:cs="仿宋" w:hint="eastAsia"/>
          <w:spacing w:val="30"/>
          <w:sz w:val="32"/>
          <w:szCs w:val="32"/>
        </w:rPr>
        <w:t>并且</w:t>
      </w:r>
      <w:r w:rsidR="00E114E0">
        <w:rPr>
          <w:rFonts w:ascii="仿宋" w:eastAsia="仿宋" w:hAnsi="仿宋" w:cs="仿宋"/>
          <w:spacing w:val="30"/>
          <w:sz w:val="32"/>
          <w:szCs w:val="32"/>
        </w:rPr>
        <w:t>存在部分当事人不接受电子送达这种送达方式</w:t>
      </w:r>
      <w:r w:rsidR="00E114E0">
        <w:rPr>
          <w:rFonts w:ascii="仿宋" w:eastAsia="仿宋" w:hAnsi="仿宋" w:cs="仿宋" w:hint="eastAsia"/>
          <w:spacing w:val="30"/>
          <w:sz w:val="32"/>
          <w:szCs w:val="32"/>
        </w:rPr>
        <w:t>,</w:t>
      </w:r>
      <w:r w:rsidR="00514058" w:rsidRPr="00514058">
        <w:rPr>
          <w:rFonts w:ascii="仿宋" w:eastAsia="仿宋" w:hAnsi="仿宋" w:cs="仿宋"/>
          <w:spacing w:val="30"/>
          <w:sz w:val="32"/>
          <w:szCs w:val="32"/>
        </w:rPr>
        <w:t>电子送达难以保证当事人接收材料的及时性等问题</w:t>
      </w:r>
      <w:r>
        <w:rPr>
          <w:rFonts w:ascii="仿宋" w:eastAsia="仿宋" w:hAnsi="仿宋" w:cs="仿宋" w:hint="eastAsia"/>
          <w:spacing w:val="30"/>
          <w:sz w:val="32"/>
          <w:szCs w:val="32"/>
        </w:rPr>
        <w:t>导致</w:t>
      </w:r>
      <w:r w:rsidR="00514058">
        <w:rPr>
          <w:rFonts w:ascii="仿宋" w:eastAsia="仿宋" w:hAnsi="仿宋" w:cs="仿宋" w:hint="eastAsia"/>
          <w:spacing w:val="30"/>
          <w:sz w:val="32"/>
          <w:szCs w:val="32"/>
        </w:rPr>
        <w:t>结案滞后；</w:t>
      </w:r>
    </w:p>
    <w:p w:rsidR="00445864" w:rsidRDefault="00514058" w:rsidP="0048164F">
      <w:pPr>
        <w:rPr>
          <w:rFonts w:ascii="仿宋" w:eastAsia="仿宋" w:hAnsi="仿宋" w:cs="仿宋"/>
          <w:spacing w:val="30"/>
          <w:sz w:val="32"/>
          <w:szCs w:val="32"/>
        </w:rPr>
      </w:pPr>
      <w:r>
        <w:rPr>
          <w:rFonts w:ascii="仿宋" w:eastAsia="仿宋" w:hAnsi="仿宋" w:cs="仿宋" w:hint="eastAsia"/>
          <w:spacing w:val="30"/>
          <w:sz w:val="32"/>
          <w:szCs w:val="32"/>
        </w:rPr>
        <w:t>3</w:t>
      </w:r>
      <w:r w:rsidR="00445864">
        <w:rPr>
          <w:rFonts w:ascii="仿宋" w:eastAsia="仿宋" w:hAnsi="仿宋" w:cs="仿宋" w:hint="eastAsia"/>
          <w:spacing w:val="30"/>
          <w:sz w:val="32"/>
          <w:szCs w:val="32"/>
        </w:rPr>
        <w:t>、</w:t>
      </w:r>
      <w:r w:rsidR="00F13570" w:rsidRPr="00F13570">
        <w:rPr>
          <w:rFonts w:ascii="仿宋" w:eastAsia="仿宋" w:hAnsi="仿宋" w:cs="仿宋"/>
          <w:spacing w:val="30"/>
          <w:sz w:val="32"/>
          <w:szCs w:val="32"/>
        </w:rPr>
        <w:t>立案执行案件，出现财产查封、扣押、冻结到期问题，有些财产还是位于市外甚至省外</w:t>
      </w:r>
      <w:r w:rsidR="00F13570">
        <w:rPr>
          <w:rFonts w:ascii="仿宋" w:eastAsia="仿宋" w:hAnsi="仿宋" w:cs="仿宋" w:hint="eastAsia"/>
          <w:spacing w:val="30"/>
          <w:sz w:val="32"/>
          <w:szCs w:val="32"/>
        </w:rPr>
        <w:t>，由于疫情期间，不能及时到</w:t>
      </w:r>
      <w:r w:rsidR="004A767E" w:rsidRPr="00F13570">
        <w:rPr>
          <w:rFonts w:ascii="仿宋" w:eastAsia="仿宋" w:hAnsi="仿宋" w:cs="仿宋"/>
          <w:spacing w:val="30"/>
          <w:sz w:val="32"/>
          <w:szCs w:val="32"/>
        </w:rPr>
        <w:t>市外甚至</w:t>
      </w:r>
      <w:r w:rsidR="00F13570">
        <w:rPr>
          <w:rFonts w:ascii="仿宋" w:eastAsia="仿宋" w:hAnsi="仿宋" w:cs="仿宋" w:hint="eastAsia"/>
          <w:spacing w:val="30"/>
          <w:sz w:val="32"/>
          <w:szCs w:val="32"/>
        </w:rPr>
        <w:t>省</w:t>
      </w:r>
      <w:r w:rsidR="004A767E">
        <w:rPr>
          <w:rFonts w:ascii="仿宋" w:eastAsia="仿宋" w:hAnsi="仿宋" w:cs="仿宋" w:hint="eastAsia"/>
          <w:spacing w:val="30"/>
          <w:sz w:val="32"/>
          <w:szCs w:val="32"/>
        </w:rPr>
        <w:t>外</w:t>
      </w:r>
      <w:r w:rsidR="00F13570">
        <w:rPr>
          <w:rFonts w:ascii="仿宋" w:eastAsia="仿宋" w:hAnsi="仿宋" w:cs="仿宋" w:hint="eastAsia"/>
          <w:spacing w:val="30"/>
          <w:sz w:val="32"/>
          <w:szCs w:val="32"/>
        </w:rPr>
        <w:t>查封、扣押；</w:t>
      </w:r>
    </w:p>
    <w:p w:rsidR="000A21D5" w:rsidRDefault="000A21D5" w:rsidP="0048164F">
      <w:pPr>
        <w:rPr>
          <w:rFonts w:ascii="仿宋" w:eastAsia="仿宋" w:hAnsi="仿宋" w:cs="仿宋"/>
          <w:b/>
          <w:spacing w:val="30"/>
          <w:sz w:val="32"/>
          <w:szCs w:val="32"/>
        </w:rPr>
      </w:pPr>
      <w:r w:rsidRPr="000A21D5">
        <w:rPr>
          <w:rFonts w:ascii="仿宋" w:eastAsia="仿宋" w:hAnsi="仿宋" w:cs="仿宋" w:hint="eastAsia"/>
          <w:b/>
          <w:spacing w:val="30"/>
          <w:sz w:val="32"/>
          <w:szCs w:val="32"/>
        </w:rPr>
        <w:t>三、对策措施</w:t>
      </w:r>
    </w:p>
    <w:p w:rsidR="000A21D5" w:rsidRDefault="000A21D5" w:rsidP="0048164F">
      <w:pPr>
        <w:rPr>
          <w:rFonts w:ascii="仿宋" w:eastAsia="仿宋" w:hAnsi="仿宋" w:cs="仿宋"/>
          <w:spacing w:val="30"/>
          <w:sz w:val="32"/>
          <w:szCs w:val="32"/>
        </w:rPr>
      </w:pPr>
      <w:r>
        <w:rPr>
          <w:rFonts w:ascii="仿宋" w:eastAsia="仿宋" w:hAnsi="仿宋" w:cs="仿宋" w:hint="eastAsia"/>
          <w:spacing w:val="30"/>
          <w:sz w:val="32"/>
          <w:szCs w:val="32"/>
        </w:rPr>
        <w:t>1、</w:t>
      </w:r>
      <w:r w:rsidRPr="000A21D5">
        <w:rPr>
          <w:rFonts w:ascii="仿宋" w:eastAsia="仿宋" w:hAnsi="仿宋" w:cs="仿宋" w:hint="eastAsia"/>
          <w:spacing w:val="30"/>
          <w:sz w:val="32"/>
          <w:szCs w:val="32"/>
        </w:rPr>
        <w:t>为确保互联网开庭顺畅运行，在线加强对法官的技术指导，</w:t>
      </w:r>
      <w:r w:rsidR="000D0F9D">
        <w:rPr>
          <w:rFonts w:ascii="仿宋" w:eastAsia="仿宋" w:hAnsi="仿宋" w:cs="仿宋" w:hint="eastAsia"/>
          <w:spacing w:val="30"/>
          <w:sz w:val="32"/>
          <w:szCs w:val="32"/>
        </w:rPr>
        <w:t>技术人员</w:t>
      </w:r>
      <w:r w:rsidRPr="000A21D5">
        <w:rPr>
          <w:rFonts w:ascii="仿宋" w:eastAsia="仿宋" w:hAnsi="仿宋" w:cs="仿宋" w:hint="eastAsia"/>
          <w:spacing w:val="30"/>
          <w:sz w:val="32"/>
          <w:szCs w:val="32"/>
        </w:rPr>
        <w:t>解决庭审工作中遇到的各种</w:t>
      </w:r>
      <w:r w:rsidRPr="000A21D5">
        <w:rPr>
          <w:rFonts w:ascii="仿宋" w:eastAsia="仿宋" w:hAnsi="仿宋" w:cs="仿宋" w:hint="eastAsia"/>
          <w:spacing w:val="30"/>
          <w:sz w:val="32"/>
          <w:szCs w:val="32"/>
        </w:rPr>
        <w:lastRenderedPageBreak/>
        <w:t>问题，确保庭审正常开展。专门制作了《法官、书记员网络开庭视频教程》《当事人使用手机参加互联网教程》，要求员额法官、书记员将互联网开庭和指导当事人完成网络开庭作为一项基本技能。</w:t>
      </w:r>
      <w:r w:rsidR="000D0F9D">
        <w:rPr>
          <w:rFonts w:ascii="仿宋" w:eastAsia="仿宋" w:hAnsi="仿宋" w:cs="仿宋" w:hint="eastAsia"/>
          <w:spacing w:val="30"/>
          <w:sz w:val="32"/>
          <w:szCs w:val="32"/>
        </w:rPr>
        <w:t>庭前</w:t>
      </w:r>
      <w:r w:rsidRPr="000A21D5">
        <w:rPr>
          <w:rFonts w:ascii="仿宋" w:eastAsia="仿宋" w:hAnsi="仿宋" w:cs="仿宋" w:hint="eastAsia"/>
          <w:spacing w:val="30"/>
          <w:sz w:val="32"/>
          <w:szCs w:val="32"/>
        </w:rPr>
        <w:t>与案件当事人进行沟通联系，</w:t>
      </w:r>
      <w:r w:rsidR="00F13570">
        <w:rPr>
          <w:rFonts w:ascii="仿宋" w:eastAsia="仿宋" w:hAnsi="仿宋" w:cs="仿宋" w:hint="eastAsia"/>
          <w:spacing w:val="30"/>
          <w:sz w:val="32"/>
          <w:szCs w:val="32"/>
        </w:rPr>
        <w:t>开庭前积极与当事人沟通，</w:t>
      </w:r>
      <w:r w:rsidR="00E16897">
        <w:rPr>
          <w:rFonts w:ascii="仿宋" w:eastAsia="仿宋" w:hAnsi="仿宋" w:cs="仿宋" w:hint="eastAsia"/>
          <w:spacing w:val="30"/>
          <w:sz w:val="32"/>
          <w:szCs w:val="32"/>
        </w:rPr>
        <w:t>为当事人讲解互联网开庭的用途，</w:t>
      </w:r>
      <w:r w:rsidR="00F13570">
        <w:rPr>
          <w:rFonts w:ascii="仿宋" w:eastAsia="仿宋" w:hAnsi="仿宋" w:cs="仿宋" w:hint="eastAsia"/>
          <w:spacing w:val="30"/>
          <w:sz w:val="32"/>
          <w:szCs w:val="32"/>
        </w:rPr>
        <w:t>引导当事人互联网开庭，全面做好互联网开庭的准备工作，保障当事人足不出户就可以参与诉讼</w:t>
      </w:r>
      <w:r w:rsidR="00514058">
        <w:rPr>
          <w:rFonts w:ascii="仿宋" w:eastAsia="仿宋" w:hAnsi="仿宋" w:cs="仿宋" w:hint="eastAsia"/>
          <w:spacing w:val="30"/>
          <w:sz w:val="32"/>
          <w:szCs w:val="32"/>
        </w:rPr>
        <w:t>；</w:t>
      </w:r>
    </w:p>
    <w:p w:rsidR="00514058" w:rsidRPr="00DC4DE2" w:rsidRDefault="00514058" w:rsidP="0048164F">
      <w:pPr>
        <w:rPr>
          <w:rFonts w:ascii="仿宋" w:eastAsia="仿宋" w:hAnsi="仿宋" w:cs="仿宋"/>
          <w:spacing w:val="30"/>
          <w:sz w:val="32"/>
          <w:szCs w:val="32"/>
        </w:rPr>
      </w:pPr>
      <w:r>
        <w:rPr>
          <w:rFonts w:ascii="仿宋" w:eastAsia="仿宋" w:hAnsi="仿宋" w:cs="仿宋" w:hint="eastAsia"/>
          <w:spacing w:val="30"/>
          <w:sz w:val="32"/>
          <w:szCs w:val="32"/>
        </w:rPr>
        <w:t>2、</w:t>
      </w:r>
      <w:r w:rsidR="00DC4DE2" w:rsidRPr="00DC4DE2">
        <w:rPr>
          <w:rFonts w:ascii="仿宋" w:eastAsia="仿宋" w:hAnsi="仿宋" w:cs="仿宋"/>
          <w:spacing w:val="30"/>
          <w:sz w:val="32"/>
          <w:szCs w:val="32"/>
        </w:rPr>
        <w:t>为充分发挥信息化效能，打造“智慧诉讼服务”新模式，推动立案、送达等诉讼事务网上办、将电子送达工作全面铺开。</w:t>
      </w:r>
      <w:r w:rsidR="00DC4DE2">
        <w:rPr>
          <w:rFonts w:ascii="仿宋" w:eastAsia="仿宋" w:hAnsi="仿宋" w:cs="仿宋" w:hint="eastAsia"/>
          <w:spacing w:val="30"/>
          <w:sz w:val="32"/>
          <w:szCs w:val="32"/>
        </w:rPr>
        <w:t>采用电话送达（同步录音），短信送达、邮寄送达等方式，</w:t>
      </w:r>
      <w:r w:rsidR="00DC4DE2">
        <w:rPr>
          <w:rFonts w:ascii="仿宋" w:eastAsia="仿宋" w:hAnsi="仿宋" w:cs="仿宋"/>
          <w:spacing w:val="30"/>
          <w:sz w:val="32"/>
          <w:szCs w:val="32"/>
        </w:rPr>
        <w:t>当事人</w:t>
      </w:r>
      <w:r w:rsidR="00DC4DE2" w:rsidRPr="00DC4DE2">
        <w:rPr>
          <w:rFonts w:ascii="仿宋" w:eastAsia="仿宋" w:hAnsi="仿宋" w:cs="仿宋"/>
          <w:spacing w:val="30"/>
          <w:sz w:val="32"/>
          <w:szCs w:val="32"/>
        </w:rPr>
        <w:t>同意且有能力接收电子送达的诉讼文书，在当事人签字确认后优先使用电子送达。</w:t>
      </w:r>
    </w:p>
    <w:p w:rsidR="00F13570" w:rsidRDefault="00514058" w:rsidP="0048164F">
      <w:pPr>
        <w:rPr>
          <w:rFonts w:ascii="仿宋" w:eastAsia="仿宋" w:hAnsi="仿宋" w:cs="仿宋"/>
          <w:spacing w:val="30"/>
          <w:sz w:val="32"/>
          <w:szCs w:val="32"/>
        </w:rPr>
      </w:pPr>
      <w:r>
        <w:rPr>
          <w:rFonts w:ascii="仿宋" w:eastAsia="仿宋" w:hAnsi="仿宋" w:cs="仿宋" w:hint="eastAsia"/>
          <w:spacing w:val="30"/>
          <w:sz w:val="32"/>
          <w:szCs w:val="32"/>
        </w:rPr>
        <w:t>3</w:t>
      </w:r>
      <w:r w:rsidR="00F13570">
        <w:rPr>
          <w:rFonts w:ascii="仿宋" w:eastAsia="仿宋" w:hAnsi="仿宋" w:cs="仿宋" w:hint="eastAsia"/>
          <w:spacing w:val="30"/>
          <w:sz w:val="32"/>
          <w:szCs w:val="32"/>
        </w:rPr>
        <w:t>、</w:t>
      </w:r>
      <w:r w:rsidR="00F13570" w:rsidRPr="00F13570">
        <w:rPr>
          <w:rFonts w:ascii="仿宋" w:eastAsia="仿宋" w:hAnsi="仿宋" w:cs="仿宋"/>
          <w:spacing w:val="30"/>
          <w:sz w:val="32"/>
          <w:szCs w:val="32"/>
        </w:rPr>
        <w:t>为了积极响应“少出门、不集聚”的应对措施，执行法官</w:t>
      </w:r>
      <w:r w:rsidR="00F13570">
        <w:rPr>
          <w:rFonts w:ascii="仿宋" w:eastAsia="仿宋" w:hAnsi="仿宋" w:cs="仿宋" w:hint="eastAsia"/>
          <w:spacing w:val="30"/>
          <w:sz w:val="32"/>
          <w:szCs w:val="32"/>
        </w:rPr>
        <w:t>对于</w:t>
      </w:r>
      <w:r w:rsidR="00F13570" w:rsidRPr="00F13570">
        <w:rPr>
          <w:rFonts w:ascii="仿宋" w:eastAsia="仿宋" w:hAnsi="仿宋" w:cs="仿宋"/>
          <w:spacing w:val="30"/>
          <w:sz w:val="32"/>
          <w:szCs w:val="32"/>
        </w:rPr>
        <w:t>网络财产控制的延续问题，执行法官及时盘查案件的财产控制情况。对于可以线上操作的案件，网络办理；对于需要线下办理的案件，成立专门小组，在做好防控措施的前提下，与银行、不动产登记中心、车管所等单位提前预约</w:t>
      </w:r>
      <w:r w:rsidR="00F13570">
        <w:rPr>
          <w:rFonts w:ascii="仿宋" w:eastAsia="仿宋" w:hAnsi="仿宋" w:cs="仿宋" w:hint="eastAsia"/>
          <w:spacing w:val="30"/>
          <w:sz w:val="32"/>
          <w:szCs w:val="32"/>
        </w:rPr>
        <w:t>，</w:t>
      </w:r>
      <w:r w:rsidR="00F13570" w:rsidRPr="00F13570">
        <w:rPr>
          <w:rFonts w:ascii="仿宋" w:eastAsia="仿宋" w:hAnsi="仿宋" w:cs="仿宋"/>
          <w:spacing w:val="30"/>
          <w:sz w:val="32"/>
          <w:szCs w:val="32"/>
        </w:rPr>
        <w:t>，开通“绿色通道”进行办理</w:t>
      </w:r>
      <w:r w:rsidR="00DC4DE2">
        <w:rPr>
          <w:rFonts w:ascii="仿宋" w:eastAsia="仿宋" w:hAnsi="仿宋" w:cs="仿宋" w:hint="eastAsia"/>
          <w:spacing w:val="30"/>
          <w:sz w:val="32"/>
          <w:szCs w:val="32"/>
        </w:rPr>
        <w:t>。</w:t>
      </w:r>
    </w:p>
    <w:p w:rsidR="00DC4DE2" w:rsidRPr="00F13570" w:rsidRDefault="00DC4DE2" w:rsidP="0048164F">
      <w:pPr>
        <w:rPr>
          <w:rFonts w:ascii="仿宋" w:eastAsia="仿宋" w:hAnsi="仿宋" w:cs="仿宋"/>
          <w:spacing w:val="30"/>
          <w:sz w:val="32"/>
          <w:szCs w:val="32"/>
        </w:rPr>
      </w:pPr>
      <w:r w:rsidRPr="00DC4DE2">
        <w:rPr>
          <w:rFonts w:ascii="宋体" w:eastAsia="宋体" w:hAnsi="宋体" w:cs="宋体" w:hint="eastAsia"/>
          <w:spacing w:val="30"/>
          <w:sz w:val="32"/>
          <w:szCs w:val="32"/>
        </w:rPr>
        <w:t>  </w:t>
      </w:r>
      <w:r w:rsidRPr="00DC4DE2">
        <w:rPr>
          <w:rFonts w:ascii="仿宋" w:eastAsia="仿宋" w:hAnsi="仿宋" w:cs="仿宋"/>
          <w:spacing w:val="30"/>
          <w:sz w:val="32"/>
          <w:szCs w:val="32"/>
        </w:rPr>
        <w:t>疫情防控时期，</w:t>
      </w:r>
      <w:r w:rsidR="00DA6680">
        <w:rPr>
          <w:rFonts w:ascii="仿宋" w:eastAsia="仿宋" w:hAnsi="仿宋" w:cs="仿宋" w:hint="eastAsia"/>
          <w:spacing w:val="30"/>
          <w:sz w:val="32"/>
          <w:szCs w:val="32"/>
        </w:rPr>
        <w:t>我院</w:t>
      </w:r>
      <w:r w:rsidR="00DA6680" w:rsidRPr="00DA6680">
        <w:rPr>
          <w:rFonts w:ascii="仿宋" w:eastAsia="仿宋" w:hAnsi="仿宋" w:cs="仿宋"/>
          <w:spacing w:val="30"/>
          <w:sz w:val="32"/>
          <w:szCs w:val="32"/>
        </w:rPr>
        <w:t>充分运用互联网工作模式，</w:t>
      </w:r>
      <w:r w:rsidR="00DA6680" w:rsidRPr="00DA6680">
        <w:rPr>
          <w:rFonts w:ascii="仿宋" w:eastAsia="仿宋" w:hAnsi="仿宋" w:cs="仿宋"/>
          <w:spacing w:val="30"/>
          <w:sz w:val="32"/>
          <w:szCs w:val="32"/>
        </w:rPr>
        <w:lastRenderedPageBreak/>
        <w:t>智能</w:t>
      </w:r>
      <w:r w:rsidR="00DA6680">
        <w:rPr>
          <w:rFonts w:ascii="仿宋" w:eastAsia="仿宋" w:hAnsi="仿宋" w:cs="仿宋"/>
          <w:spacing w:val="30"/>
          <w:sz w:val="32"/>
          <w:szCs w:val="32"/>
        </w:rPr>
        <w:t>科学应对，努力将智慧法院建设成果转化为服务大局、服务人民的实招</w:t>
      </w:r>
      <w:r w:rsidR="00DA6680">
        <w:rPr>
          <w:rFonts w:ascii="仿宋" w:eastAsia="仿宋" w:hAnsi="仿宋" w:cs="仿宋" w:hint="eastAsia"/>
          <w:spacing w:val="30"/>
          <w:sz w:val="32"/>
          <w:szCs w:val="32"/>
        </w:rPr>
        <w:t>，</w:t>
      </w:r>
      <w:r w:rsidRPr="00DC4DE2">
        <w:rPr>
          <w:rFonts w:ascii="仿宋" w:eastAsia="仿宋" w:hAnsi="仿宋" w:cs="仿宋"/>
          <w:spacing w:val="30"/>
          <w:sz w:val="32"/>
          <w:szCs w:val="32"/>
        </w:rPr>
        <w:t>积极推进在线立案、在线庭审、在线调解等线上诉讼活动的常态化、智能化、规范化，充分保障当事人各项诉讼权利，最大限度维护当事人合法权益，为法官团队提供便捷、高效、安全的送达途径，让法院一线的司法工作者和当事人远离疫情的困扰，让保障司法的公正与效率落到实处。</w:t>
      </w:r>
    </w:p>
    <w:sectPr w:rsidR="00DC4DE2" w:rsidRPr="00F13570" w:rsidSect="00BB08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57" w:rsidRDefault="00465A57" w:rsidP="002828C8">
      <w:r>
        <w:separator/>
      </w:r>
    </w:p>
  </w:endnote>
  <w:endnote w:type="continuationSeparator" w:id="1">
    <w:p w:rsidR="00465A57" w:rsidRDefault="00465A57" w:rsidP="00282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57" w:rsidRDefault="00465A57" w:rsidP="002828C8">
      <w:r>
        <w:separator/>
      </w:r>
    </w:p>
  </w:footnote>
  <w:footnote w:type="continuationSeparator" w:id="1">
    <w:p w:rsidR="00465A57" w:rsidRDefault="00465A57" w:rsidP="00282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8C8"/>
    <w:rsid w:val="000A21D5"/>
    <w:rsid w:val="000D0F9D"/>
    <w:rsid w:val="002828C8"/>
    <w:rsid w:val="00445864"/>
    <w:rsid w:val="00465A57"/>
    <w:rsid w:val="0048164F"/>
    <w:rsid w:val="004A767E"/>
    <w:rsid w:val="00500B47"/>
    <w:rsid w:val="00514058"/>
    <w:rsid w:val="006559FF"/>
    <w:rsid w:val="00745EB5"/>
    <w:rsid w:val="00747F19"/>
    <w:rsid w:val="00A32FB8"/>
    <w:rsid w:val="00A62FF9"/>
    <w:rsid w:val="00A82DB7"/>
    <w:rsid w:val="00B31167"/>
    <w:rsid w:val="00BB08A0"/>
    <w:rsid w:val="00DA6680"/>
    <w:rsid w:val="00DC4DE2"/>
    <w:rsid w:val="00E114E0"/>
    <w:rsid w:val="00E16897"/>
    <w:rsid w:val="00E702A2"/>
    <w:rsid w:val="00F13570"/>
    <w:rsid w:val="00FD1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28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28C8"/>
    <w:rPr>
      <w:sz w:val="18"/>
      <w:szCs w:val="18"/>
    </w:rPr>
  </w:style>
  <w:style w:type="paragraph" w:styleId="a4">
    <w:name w:val="footer"/>
    <w:basedOn w:val="a"/>
    <w:link w:val="Char0"/>
    <w:uiPriority w:val="99"/>
    <w:semiHidden/>
    <w:unhideWhenUsed/>
    <w:rsid w:val="002828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28C8"/>
    <w:rPr>
      <w:sz w:val="18"/>
      <w:szCs w:val="18"/>
    </w:rPr>
  </w:style>
  <w:style w:type="paragraph" w:styleId="a5">
    <w:name w:val="Normal (Web)"/>
    <w:basedOn w:val="a"/>
    <w:uiPriority w:val="99"/>
    <w:semiHidden/>
    <w:unhideWhenUsed/>
    <w:rsid w:val="00DC4DE2"/>
    <w:rPr>
      <w:rFonts w:ascii="Times New Roman" w:hAnsi="Times New Roman" w:cs="Times New Roman"/>
      <w:sz w:val="24"/>
      <w:szCs w:val="24"/>
    </w:rPr>
  </w:style>
  <w:style w:type="paragraph" w:styleId="a6">
    <w:name w:val="Balloon Text"/>
    <w:basedOn w:val="a"/>
    <w:link w:val="Char1"/>
    <w:uiPriority w:val="99"/>
    <w:semiHidden/>
    <w:unhideWhenUsed/>
    <w:rsid w:val="00DC4DE2"/>
    <w:rPr>
      <w:sz w:val="18"/>
      <w:szCs w:val="18"/>
    </w:rPr>
  </w:style>
  <w:style w:type="character" w:customStyle="1" w:styleId="Char1">
    <w:name w:val="批注框文本 Char"/>
    <w:basedOn w:val="a0"/>
    <w:link w:val="a6"/>
    <w:uiPriority w:val="99"/>
    <w:semiHidden/>
    <w:rsid w:val="00DC4DE2"/>
    <w:rPr>
      <w:sz w:val="18"/>
      <w:szCs w:val="18"/>
    </w:rPr>
  </w:style>
</w:styles>
</file>

<file path=word/webSettings.xml><?xml version="1.0" encoding="utf-8"?>
<w:webSettings xmlns:r="http://schemas.openxmlformats.org/officeDocument/2006/relationships" xmlns:w="http://schemas.openxmlformats.org/wordprocessingml/2006/main">
  <w:divs>
    <w:div w:id="910119606">
      <w:bodyDiv w:val="1"/>
      <w:marLeft w:val="0"/>
      <w:marRight w:val="0"/>
      <w:marTop w:val="0"/>
      <w:marBottom w:val="0"/>
      <w:divBdr>
        <w:top w:val="none" w:sz="0" w:space="0" w:color="auto"/>
        <w:left w:val="none" w:sz="0" w:space="0" w:color="auto"/>
        <w:bottom w:val="none" w:sz="0" w:space="0" w:color="auto"/>
        <w:right w:val="none" w:sz="0" w:space="0" w:color="auto"/>
      </w:divBdr>
    </w:div>
    <w:div w:id="10790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2020-07-20T08:47:00Z</dcterms:created>
  <dcterms:modified xsi:type="dcterms:W3CDTF">2020-07-23T02:31:00Z</dcterms:modified>
</cp:coreProperties>
</file>